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FC6" w:rsidRPr="00D76F0D" w:rsidRDefault="00D44FC6" w:rsidP="00D44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u w:val="single"/>
        </w:rPr>
      </w:pPr>
      <w:r w:rsidRPr="00D76F0D">
        <w:rPr>
          <w:rFonts w:ascii="Sylfaen" w:eastAsia="Sylfaen" w:hAnsi="Sylfaen"/>
          <w:b/>
          <w:sz w:val="24"/>
          <w:szCs w:val="24"/>
          <w:u w:val="single"/>
          <w:lang w:val="ka-GE"/>
        </w:rPr>
        <w:t>ჯ) უზრუნველყოს ფსიქიკური ჯანმრთელობის განვითარების სტრატეგიული დოკუმენტითა და 2015–2020 წლის სამოქმედო გეგმით გათვალისწინებული ღონისძიებების დროული იმპლემენტაცია</w:t>
      </w:r>
      <w:r w:rsidRPr="00D76F0D">
        <w:rPr>
          <w:rFonts w:ascii="Sylfaen" w:eastAsia="Sylfaen" w:hAnsi="Sylfaen"/>
          <w:b/>
          <w:sz w:val="24"/>
          <w:szCs w:val="24"/>
          <w:u w:val="single"/>
        </w:rPr>
        <w:t>;</w:t>
      </w:r>
    </w:p>
    <w:p w:rsidR="00D44FC6" w:rsidRPr="00A541C7" w:rsidRDefault="00D44FC6" w:rsidP="00D44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p>
    <w:p w:rsidR="00D44FC6" w:rsidRPr="00D15F17" w:rsidRDefault="00D44FC6" w:rsidP="00D44FC6">
      <w:pPr>
        <w:jc w:val="both"/>
        <w:rPr>
          <w:rFonts w:ascii="Sylfaen" w:hAnsi="Sylfaen"/>
          <w:sz w:val="24"/>
          <w:szCs w:val="24"/>
          <w:lang w:val="ka-GE"/>
        </w:rPr>
      </w:pPr>
      <w:r w:rsidRPr="00D15F17">
        <w:rPr>
          <w:rFonts w:ascii="Sylfaen" w:hAnsi="Sylfaen" w:cs="Sylfaen"/>
          <w:sz w:val="24"/>
          <w:szCs w:val="24"/>
          <w:lang w:val="ka-GE"/>
        </w:rPr>
        <w:t>ფსიქიკური</w:t>
      </w:r>
      <w:r w:rsidRPr="00D15F17">
        <w:rPr>
          <w:rFonts w:ascii="Sylfaen" w:hAnsi="Sylfaen"/>
          <w:sz w:val="24"/>
          <w:szCs w:val="24"/>
          <w:lang w:val="ka-GE"/>
        </w:rPr>
        <w:t xml:space="preserve"> ჯანმრთელობის სფეროში სახელმწიფო პოლიტიკის (მიმდინარეობისა და შედეგების) კოორდინაციისა და ზედამხედველობის პროცესის დახვეწის მიზნით საქართველოს შრომის, ჯანმრთელობისა და სოციალური დაცვის მინისტრის 25 თებერვლის N01-53/ო ბრძანებით ცვლილებები იქნა შეტანილი 2013 წლის 25 ოქტომბრის N01-216/ო ბრძანებაში „ფსიქიკური ჯანმრთელობის პოლიტიკის განმსაზღვრელი საბჭოს შექმნის შესახებ“. განახლდა როგორც საბჭოს მუშაობის ფორმატი, ისე შემადგენლობა.</w:t>
      </w:r>
    </w:p>
    <w:p w:rsidR="00D44FC6" w:rsidRPr="00D15F17" w:rsidRDefault="00D44FC6" w:rsidP="00D44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4"/>
          <w:szCs w:val="24"/>
        </w:rPr>
      </w:pPr>
      <w:r w:rsidRPr="00D15F17">
        <w:rPr>
          <w:rFonts w:ascii="Sylfaen" w:eastAsia="Sylfaen" w:hAnsi="Sylfaen"/>
          <w:sz w:val="24"/>
          <w:szCs w:val="24"/>
          <w:lang w:val="ka-GE"/>
        </w:rPr>
        <w:t>სამინისტრო</w:t>
      </w:r>
      <w:r w:rsidRPr="00D15F17">
        <w:rPr>
          <w:rFonts w:ascii="Sylfaen" w:eastAsia="Sylfaen" w:hAnsi="Sylfaen"/>
          <w:sz w:val="24"/>
          <w:szCs w:val="24"/>
        </w:rPr>
        <w:t>,</w:t>
      </w:r>
      <w:r w:rsidRPr="00D15F17">
        <w:rPr>
          <w:rFonts w:ascii="Sylfaen" w:eastAsia="Sylfaen" w:hAnsi="Sylfaen"/>
          <w:sz w:val="24"/>
          <w:szCs w:val="24"/>
          <w:lang w:val="ka-GE"/>
        </w:rPr>
        <w:t xml:space="preserve"> საბჭოსთან ერთად წარმოადგენს </w:t>
      </w:r>
      <w:r w:rsidRPr="00D15F17">
        <w:rPr>
          <w:rFonts w:ascii="Sylfaen" w:hAnsi="Sylfaen" w:cs="Sylfaen"/>
          <w:sz w:val="24"/>
          <w:szCs w:val="24"/>
          <w:lang w:val="ka-GE"/>
        </w:rPr>
        <w:t>ფსიქიკური</w:t>
      </w:r>
      <w:r w:rsidRPr="00D15F17">
        <w:rPr>
          <w:rFonts w:ascii="Sylfaen" w:hAnsi="Sylfaen"/>
          <w:sz w:val="24"/>
          <w:szCs w:val="24"/>
          <w:lang w:val="ka-GE"/>
        </w:rPr>
        <w:t xml:space="preserve"> ჯანმრთელობის სფეროში სახელმწიფო პოლიტიკის, </w:t>
      </w:r>
      <w:proofErr w:type="spellStart"/>
      <w:r w:rsidRPr="00D15F17">
        <w:rPr>
          <w:rFonts w:ascii="Sylfaen" w:eastAsia="Sylfaen" w:hAnsi="Sylfaen"/>
          <w:sz w:val="24"/>
          <w:szCs w:val="24"/>
        </w:rPr>
        <w:t>ფსიქიკური</w:t>
      </w:r>
      <w:proofErr w:type="spellEnd"/>
      <w:r w:rsidRPr="00D15F17">
        <w:rPr>
          <w:rFonts w:ascii="Sylfaen" w:eastAsia="Sylfaen" w:hAnsi="Sylfaen"/>
          <w:sz w:val="24"/>
          <w:szCs w:val="24"/>
        </w:rPr>
        <w:t xml:space="preserve"> </w:t>
      </w:r>
      <w:proofErr w:type="spellStart"/>
      <w:r w:rsidRPr="00D15F17">
        <w:rPr>
          <w:rFonts w:ascii="Sylfaen" w:eastAsia="Sylfaen" w:hAnsi="Sylfaen"/>
          <w:sz w:val="24"/>
          <w:szCs w:val="24"/>
        </w:rPr>
        <w:t>ჯანმრთელობის</w:t>
      </w:r>
      <w:proofErr w:type="spellEnd"/>
      <w:r w:rsidRPr="00D15F17">
        <w:rPr>
          <w:rFonts w:ascii="Sylfaen" w:eastAsia="Sylfaen" w:hAnsi="Sylfaen"/>
          <w:sz w:val="24"/>
          <w:szCs w:val="24"/>
        </w:rPr>
        <w:t xml:space="preserve"> </w:t>
      </w:r>
      <w:proofErr w:type="spellStart"/>
      <w:r w:rsidRPr="00D15F17">
        <w:rPr>
          <w:rFonts w:ascii="Sylfaen" w:eastAsia="Sylfaen" w:hAnsi="Sylfaen"/>
          <w:sz w:val="24"/>
          <w:szCs w:val="24"/>
        </w:rPr>
        <w:t>განვითარების</w:t>
      </w:r>
      <w:proofErr w:type="spellEnd"/>
      <w:r w:rsidRPr="00D15F17">
        <w:rPr>
          <w:rFonts w:ascii="Sylfaen" w:eastAsia="Sylfaen" w:hAnsi="Sylfaen"/>
          <w:sz w:val="24"/>
          <w:szCs w:val="24"/>
        </w:rPr>
        <w:t xml:space="preserve"> </w:t>
      </w:r>
      <w:proofErr w:type="spellStart"/>
      <w:r w:rsidRPr="00D15F17">
        <w:rPr>
          <w:rFonts w:ascii="Sylfaen" w:eastAsia="Sylfaen" w:hAnsi="Sylfaen"/>
          <w:sz w:val="24"/>
          <w:szCs w:val="24"/>
        </w:rPr>
        <w:t>სტრატეგიული</w:t>
      </w:r>
      <w:proofErr w:type="spellEnd"/>
      <w:r w:rsidRPr="00D15F17">
        <w:rPr>
          <w:rFonts w:ascii="Sylfaen" w:eastAsia="Sylfaen" w:hAnsi="Sylfaen"/>
          <w:sz w:val="24"/>
          <w:szCs w:val="24"/>
        </w:rPr>
        <w:t xml:space="preserve"> </w:t>
      </w:r>
      <w:proofErr w:type="spellStart"/>
      <w:r w:rsidRPr="00D15F17">
        <w:rPr>
          <w:rFonts w:ascii="Sylfaen" w:eastAsia="Sylfaen" w:hAnsi="Sylfaen"/>
          <w:sz w:val="24"/>
          <w:szCs w:val="24"/>
        </w:rPr>
        <w:t>დოკუმენტითა</w:t>
      </w:r>
      <w:proofErr w:type="spellEnd"/>
      <w:r w:rsidRPr="00D15F17">
        <w:rPr>
          <w:rFonts w:ascii="Sylfaen" w:eastAsia="Sylfaen" w:hAnsi="Sylfaen"/>
          <w:sz w:val="24"/>
          <w:szCs w:val="24"/>
        </w:rPr>
        <w:t xml:space="preserve"> </w:t>
      </w:r>
      <w:proofErr w:type="spellStart"/>
      <w:r w:rsidRPr="00D15F17">
        <w:rPr>
          <w:rFonts w:ascii="Sylfaen" w:eastAsia="Sylfaen" w:hAnsi="Sylfaen"/>
          <w:sz w:val="24"/>
          <w:szCs w:val="24"/>
        </w:rPr>
        <w:t>და</w:t>
      </w:r>
      <w:proofErr w:type="spellEnd"/>
      <w:r w:rsidRPr="00D15F17">
        <w:rPr>
          <w:rFonts w:ascii="Sylfaen" w:eastAsia="Sylfaen" w:hAnsi="Sylfaen"/>
          <w:sz w:val="24"/>
          <w:szCs w:val="24"/>
        </w:rPr>
        <w:t xml:space="preserve"> 2015–2020 </w:t>
      </w:r>
      <w:proofErr w:type="spellStart"/>
      <w:r w:rsidRPr="00D15F17">
        <w:rPr>
          <w:rFonts w:ascii="Sylfaen" w:eastAsia="Sylfaen" w:hAnsi="Sylfaen"/>
          <w:sz w:val="24"/>
          <w:szCs w:val="24"/>
        </w:rPr>
        <w:t>წლის</w:t>
      </w:r>
      <w:proofErr w:type="spellEnd"/>
      <w:r w:rsidRPr="00D15F17">
        <w:rPr>
          <w:rFonts w:ascii="Sylfaen" w:eastAsia="Sylfaen" w:hAnsi="Sylfaen"/>
          <w:sz w:val="24"/>
          <w:szCs w:val="24"/>
        </w:rPr>
        <w:t xml:space="preserve"> </w:t>
      </w:r>
      <w:proofErr w:type="spellStart"/>
      <w:r w:rsidRPr="00D15F17">
        <w:rPr>
          <w:rFonts w:ascii="Sylfaen" w:eastAsia="Sylfaen" w:hAnsi="Sylfaen"/>
          <w:sz w:val="24"/>
          <w:szCs w:val="24"/>
        </w:rPr>
        <w:t>სამოქმედო</w:t>
      </w:r>
      <w:proofErr w:type="spellEnd"/>
      <w:r w:rsidRPr="00D15F17">
        <w:rPr>
          <w:rFonts w:ascii="Sylfaen" w:eastAsia="Sylfaen" w:hAnsi="Sylfaen"/>
          <w:sz w:val="24"/>
          <w:szCs w:val="24"/>
        </w:rPr>
        <w:t xml:space="preserve"> </w:t>
      </w:r>
      <w:proofErr w:type="spellStart"/>
      <w:r w:rsidRPr="00D15F17">
        <w:rPr>
          <w:rFonts w:ascii="Sylfaen" w:eastAsia="Sylfaen" w:hAnsi="Sylfaen"/>
          <w:sz w:val="24"/>
          <w:szCs w:val="24"/>
        </w:rPr>
        <w:t>გეგმით</w:t>
      </w:r>
      <w:proofErr w:type="spellEnd"/>
      <w:r w:rsidRPr="00D15F17">
        <w:rPr>
          <w:rFonts w:ascii="Sylfaen" w:eastAsia="Sylfaen" w:hAnsi="Sylfaen"/>
          <w:sz w:val="24"/>
          <w:szCs w:val="24"/>
        </w:rPr>
        <w:t xml:space="preserve"> </w:t>
      </w:r>
      <w:proofErr w:type="spellStart"/>
      <w:r w:rsidRPr="00D15F17">
        <w:rPr>
          <w:rFonts w:ascii="Sylfaen" w:eastAsia="Sylfaen" w:hAnsi="Sylfaen"/>
          <w:sz w:val="24"/>
          <w:szCs w:val="24"/>
        </w:rPr>
        <w:t>გათვალისწინებული</w:t>
      </w:r>
      <w:proofErr w:type="spellEnd"/>
      <w:r w:rsidRPr="00D15F17">
        <w:rPr>
          <w:rFonts w:ascii="Sylfaen" w:eastAsia="Sylfaen" w:hAnsi="Sylfaen"/>
          <w:sz w:val="24"/>
          <w:szCs w:val="24"/>
        </w:rPr>
        <w:t xml:space="preserve"> </w:t>
      </w:r>
      <w:proofErr w:type="spellStart"/>
      <w:r w:rsidRPr="00D15F17">
        <w:rPr>
          <w:rFonts w:ascii="Sylfaen" w:eastAsia="Sylfaen" w:hAnsi="Sylfaen"/>
          <w:sz w:val="24"/>
          <w:szCs w:val="24"/>
        </w:rPr>
        <w:t>ღონისძიებების</w:t>
      </w:r>
      <w:proofErr w:type="spellEnd"/>
      <w:r w:rsidRPr="00D15F17">
        <w:rPr>
          <w:rFonts w:ascii="Sylfaen" w:eastAsia="Sylfaen" w:hAnsi="Sylfaen"/>
          <w:sz w:val="24"/>
          <w:szCs w:val="24"/>
          <w:lang w:val="ka-GE"/>
        </w:rPr>
        <w:t xml:space="preserve"> განხორციელებაზე პასუხისმგებელ ორგანოს. </w:t>
      </w:r>
    </w:p>
    <w:p w:rsidR="00D44FC6" w:rsidRPr="00D15F17" w:rsidRDefault="00D44FC6" w:rsidP="00D44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4"/>
          <w:szCs w:val="24"/>
          <w:lang w:val="ka-GE"/>
        </w:rPr>
      </w:pPr>
      <w:r w:rsidRPr="00D15F17">
        <w:rPr>
          <w:rFonts w:ascii="Sylfaen" w:hAnsi="Sylfaen" w:cs="Sylfaen"/>
          <w:sz w:val="24"/>
          <w:szCs w:val="24"/>
          <w:lang w:val="ka-GE"/>
        </w:rPr>
        <w:t xml:space="preserve">სახელმწიფო პოლიტიკა ფსიქიკური ჯანმრთელობის სფეროში მიმართულია სათემო სერვისების განვითარებისკენ. </w:t>
      </w:r>
      <w:r w:rsidRPr="00D15F17">
        <w:rPr>
          <w:rFonts w:ascii="Sylfaen" w:eastAsia="Times New Roman" w:hAnsi="Sylfaen"/>
          <w:sz w:val="24"/>
          <w:szCs w:val="24"/>
          <w:lang w:val="ka-GE"/>
        </w:rPr>
        <w:t xml:space="preserve">საქართველოს მთავრობის 2014 წლის 31 დეკემბერს N762 დადგენილებით დამტკიცებული ფსიქიკური ჯანმრთელობის განვითარების სტრატეგიული დოკუმენტის და 2015-2020 წლის სამოქმედო გეგმის ერთ-ერთ მთავარი პრიორიტეტი თემზე დაფუძნებული მომსახურების გაუმჯობესებაა. </w:t>
      </w:r>
      <w:r w:rsidRPr="00D15F17">
        <w:rPr>
          <w:rFonts w:ascii="Sylfaen" w:hAnsi="Sylfaen" w:cs="Sylfaen"/>
          <w:sz w:val="24"/>
          <w:szCs w:val="24"/>
          <w:lang w:val="ka-GE"/>
        </w:rPr>
        <w:t xml:space="preserve">თემზე დაფუძნებული ფსიქიატრიული სამსახურები ბევრად უკეთეს შედეგს იძლევა მკურნალობის მხრივ, ხელს უწყობს ადამიანთა უფლებების დაცვას და ეკონომიკურად უფრო ეფექტიანია, ვიდრე სტაციონარული მკურნალობა. </w:t>
      </w:r>
    </w:p>
    <w:p w:rsidR="00D44FC6" w:rsidRPr="00D15F17" w:rsidRDefault="00D44FC6" w:rsidP="00D44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sz w:val="24"/>
          <w:szCs w:val="24"/>
          <w:lang w:val="ka-GE"/>
        </w:rPr>
      </w:pPr>
      <w:r w:rsidRPr="00D15F17">
        <w:rPr>
          <w:rFonts w:ascii="Sylfaen" w:hAnsi="Sylfaen" w:cs="Sylfaen"/>
          <w:sz w:val="24"/>
          <w:szCs w:val="24"/>
          <w:lang w:val="ka-GE"/>
        </w:rPr>
        <w:t xml:space="preserve">2015 წელს სამინისტრომ პირველი ნაბიჯები გადადგა სათემო სერვისების განვითარების  მიმართულებით. </w:t>
      </w:r>
      <w:r w:rsidRPr="00D15F17">
        <w:rPr>
          <w:rFonts w:ascii="Sylfaen" w:eastAsia="Times New Roman" w:hAnsi="Sylfaen"/>
          <w:sz w:val="24"/>
          <w:szCs w:val="24"/>
          <w:lang w:val="ka-GE"/>
        </w:rPr>
        <w:t xml:space="preserve">გარდა ამისა, შპს „თბილისის ფსიქიკური ჯანმრთელობის ცენტრისა“ და ა(ა)იპ „მტკიცებულებაზე დაფუძნებული პრაქტიკის ცენტრის“ ბაზაზე ფუნქციონირება დაიწყო თემზე დაფუძნებული მობილური გუნდის მომსახურებამ მძიმე ფსიქიკური აშლილობის მქონე პირებისთვის, რომლებიც ხშირად ან ხანგრძლივი დროით თავსდებიან სტაციონარში, ხოლო სტაციონარიდან გაწერის შემდეგ არ აკითხავენ ამბულატორიულ დაწესებულებას, წყვეტენ მკურნალობას, რაც ფსიქოპათოლოგიური სიმპტომატიკის გაუარესებას იწვევს. </w:t>
      </w:r>
    </w:p>
    <w:p w:rsidR="00D44FC6" w:rsidRPr="00D15F17" w:rsidRDefault="00D44FC6" w:rsidP="00D44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4"/>
          <w:szCs w:val="24"/>
          <w:lang w:val="ka-GE"/>
        </w:rPr>
      </w:pPr>
      <w:r w:rsidRPr="00D15F17">
        <w:rPr>
          <w:rFonts w:ascii="Sylfaen" w:hAnsi="Sylfaen" w:cs="Sylfaen"/>
          <w:sz w:val="24"/>
          <w:szCs w:val="24"/>
          <w:lang w:val="ka-GE"/>
        </w:rPr>
        <w:t xml:space="preserve">ფსიქიკური ჯანმრთელობის სახელმწიფო პროგრამის ფარგლებში ასევე გათვალისწინებულია </w:t>
      </w:r>
      <w:proofErr w:type="spellStart"/>
      <w:r w:rsidRPr="00D15F17">
        <w:rPr>
          <w:rFonts w:ascii="Sylfaen" w:hAnsi="Sylfaen" w:cs="Sylfaen"/>
          <w:sz w:val="24"/>
          <w:szCs w:val="24"/>
        </w:rPr>
        <w:t>ფსიქიატრიული</w:t>
      </w:r>
      <w:proofErr w:type="spellEnd"/>
      <w:r w:rsidRPr="00D15F17">
        <w:rPr>
          <w:rFonts w:ascii="Sylfaen" w:hAnsi="Sylfaen" w:cs="Sylfaen"/>
          <w:sz w:val="24"/>
          <w:szCs w:val="24"/>
        </w:rPr>
        <w:t xml:space="preserve"> </w:t>
      </w:r>
      <w:proofErr w:type="spellStart"/>
      <w:r w:rsidRPr="00D15F17">
        <w:rPr>
          <w:rFonts w:ascii="Sylfaen" w:hAnsi="Sylfaen" w:cs="Sylfaen"/>
          <w:sz w:val="24"/>
          <w:szCs w:val="24"/>
        </w:rPr>
        <w:t>კრიზისული</w:t>
      </w:r>
      <w:proofErr w:type="spellEnd"/>
      <w:r w:rsidRPr="00D15F17">
        <w:rPr>
          <w:rFonts w:ascii="Sylfaen" w:hAnsi="Sylfaen" w:cs="Sylfaen"/>
          <w:sz w:val="24"/>
          <w:szCs w:val="24"/>
        </w:rPr>
        <w:t xml:space="preserve"> </w:t>
      </w:r>
      <w:proofErr w:type="spellStart"/>
      <w:r w:rsidRPr="00D15F17">
        <w:rPr>
          <w:rFonts w:ascii="Sylfaen" w:hAnsi="Sylfaen" w:cs="Sylfaen"/>
          <w:sz w:val="24"/>
          <w:szCs w:val="24"/>
        </w:rPr>
        <w:t>ხანმოკლე</w:t>
      </w:r>
      <w:proofErr w:type="spellEnd"/>
      <w:r w:rsidRPr="00D15F17">
        <w:rPr>
          <w:rFonts w:ascii="Sylfaen" w:hAnsi="Sylfaen" w:cs="Sylfaen"/>
          <w:sz w:val="24"/>
          <w:szCs w:val="24"/>
        </w:rPr>
        <w:t xml:space="preserve"> (8 </w:t>
      </w:r>
      <w:proofErr w:type="spellStart"/>
      <w:r w:rsidRPr="00D15F17">
        <w:rPr>
          <w:rFonts w:ascii="Sylfaen" w:hAnsi="Sylfaen" w:cs="Sylfaen"/>
          <w:sz w:val="24"/>
          <w:szCs w:val="24"/>
        </w:rPr>
        <w:t>კვირამდე</w:t>
      </w:r>
      <w:proofErr w:type="spellEnd"/>
      <w:r w:rsidRPr="00D15F17">
        <w:rPr>
          <w:rFonts w:ascii="Sylfaen" w:hAnsi="Sylfaen" w:cs="Sylfaen"/>
          <w:sz w:val="24"/>
          <w:szCs w:val="24"/>
        </w:rPr>
        <w:t xml:space="preserve">) </w:t>
      </w:r>
      <w:proofErr w:type="spellStart"/>
      <w:r w:rsidRPr="00D15F17">
        <w:rPr>
          <w:rFonts w:ascii="Sylfaen" w:hAnsi="Sylfaen" w:cs="Sylfaen"/>
          <w:sz w:val="24"/>
          <w:szCs w:val="24"/>
        </w:rPr>
        <w:t>ინტერვენცია</w:t>
      </w:r>
      <w:proofErr w:type="spellEnd"/>
      <w:r w:rsidRPr="00D15F17">
        <w:rPr>
          <w:rFonts w:ascii="Sylfaen" w:hAnsi="Sylfaen" w:cs="Sylfaen"/>
          <w:sz w:val="24"/>
          <w:szCs w:val="24"/>
        </w:rPr>
        <w:t xml:space="preserve"> </w:t>
      </w:r>
      <w:proofErr w:type="spellStart"/>
      <w:r w:rsidRPr="00D15F17">
        <w:rPr>
          <w:rFonts w:ascii="Sylfaen" w:hAnsi="Sylfaen" w:cs="Sylfaen"/>
          <w:sz w:val="24"/>
          <w:szCs w:val="24"/>
        </w:rPr>
        <w:t>მოზრდილთათვის</w:t>
      </w:r>
      <w:proofErr w:type="spellEnd"/>
      <w:r w:rsidRPr="00D15F17">
        <w:rPr>
          <w:rFonts w:ascii="Sylfaen" w:hAnsi="Sylfaen" w:cs="Sylfaen"/>
          <w:sz w:val="24"/>
          <w:szCs w:val="24"/>
        </w:rPr>
        <w:t xml:space="preserve"> (16-65 </w:t>
      </w:r>
      <w:proofErr w:type="spellStart"/>
      <w:r w:rsidRPr="00D15F17">
        <w:rPr>
          <w:rFonts w:ascii="Sylfaen" w:hAnsi="Sylfaen" w:cs="Sylfaen"/>
          <w:sz w:val="24"/>
          <w:szCs w:val="24"/>
        </w:rPr>
        <w:t>წწ</w:t>
      </w:r>
      <w:proofErr w:type="spellEnd"/>
      <w:r w:rsidRPr="00D15F17">
        <w:rPr>
          <w:rFonts w:ascii="Sylfaen" w:hAnsi="Sylfaen" w:cs="Sylfaen"/>
          <w:sz w:val="24"/>
          <w:szCs w:val="24"/>
        </w:rPr>
        <w:t>),</w:t>
      </w:r>
      <w:r w:rsidRPr="00D15F17">
        <w:rPr>
          <w:rFonts w:ascii="Sylfaen" w:hAnsi="Sylfaen" w:cs="Sylfaen"/>
          <w:sz w:val="24"/>
          <w:szCs w:val="24"/>
          <w:lang w:val="ka-GE"/>
        </w:rPr>
        <w:t xml:space="preserve"> </w:t>
      </w:r>
      <w:proofErr w:type="spellStart"/>
      <w:r w:rsidRPr="00D15F17">
        <w:rPr>
          <w:rFonts w:ascii="Sylfaen" w:hAnsi="Sylfaen" w:cs="Sylfaen"/>
          <w:sz w:val="24"/>
          <w:szCs w:val="24"/>
        </w:rPr>
        <w:t>სპეციალიზებული</w:t>
      </w:r>
      <w:proofErr w:type="spellEnd"/>
      <w:r w:rsidRPr="00D15F17">
        <w:rPr>
          <w:rFonts w:ascii="Sylfaen" w:hAnsi="Sylfaen" w:cs="Sylfaen"/>
          <w:sz w:val="24"/>
          <w:szCs w:val="24"/>
        </w:rPr>
        <w:t xml:space="preserve"> </w:t>
      </w:r>
      <w:proofErr w:type="spellStart"/>
      <w:r w:rsidRPr="00D15F17">
        <w:rPr>
          <w:rFonts w:ascii="Sylfaen" w:hAnsi="Sylfaen" w:cs="Sylfaen"/>
          <w:sz w:val="24"/>
          <w:szCs w:val="24"/>
        </w:rPr>
        <w:t>კრიზისული</w:t>
      </w:r>
      <w:proofErr w:type="spellEnd"/>
      <w:r w:rsidRPr="00D15F17">
        <w:rPr>
          <w:rFonts w:ascii="Sylfaen" w:hAnsi="Sylfaen" w:cs="Sylfaen"/>
          <w:sz w:val="24"/>
          <w:szCs w:val="24"/>
        </w:rPr>
        <w:t xml:space="preserve"> </w:t>
      </w:r>
      <w:proofErr w:type="spellStart"/>
      <w:r w:rsidRPr="00D15F17">
        <w:rPr>
          <w:rFonts w:ascii="Sylfaen" w:hAnsi="Sylfaen" w:cs="Sylfaen"/>
          <w:sz w:val="24"/>
          <w:szCs w:val="24"/>
        </w:rPr>
        <w:t>ინტერვენციის</w:t>
      </w:r>
      <w:proofErr w:type="spellEnd"/>
      <w:r w:rsidRPr="00D15F17">
        <w:rPr>
          <w:rFonts w:ascii="Sylfaen" w:hAnsi="Sylfaen" w:cs="Sylfaen"/>
          <w:sz w:val="24"/>
          <w:szCs w:val="24"/>
        </w:rPr>
        <w:t xml:space="preserve"> </w:t>
      </w:r>
      <w:proofErr w:type="spellStart"/>
      <w:r w:rsidRPr="00D15F17">
        <w:rPr>
          <w:rFonts w:ascii="Sylfaen" w:hAnsi="Sylfaen" w:cs="Sylfaen"/>
          <w:sz w:val="24"/>
          <w:szCs w:val="24"/>
        </w:rPr>
        <w:t>მულტიდისციპლინური</w:t>
      </w:r>
      <w:proofErr w:type="spellEnd"/>
      <w:r w:rsidRPr="00D15F17">
        <w:rPr>
          <w:rFonts w:ascii="Sylfaen" w:hAnsi="Sylfaen" w:cs="Sylfaen"/>
          <w:sz w:val="24"/>
          <w:szCs w:val="24"/>
        </w:rPr>
        <w:t xml:space="preserve"> </w:t>
      </w:r>
      <w:proofErr w:type="spellStart"/>
      <w:r w:rsidRPr="00D15F17">
        <w:rPr>
          <w:rFonts w:ascii="Sylfaen" w:hAnsi="Sylfaen" w:cs="Sylfaen"/>
          <w:sz w:val="24"/>
          <w:szCs w:val="24"/>
        </w:rPr>
        <w:t>გუნდის</w:t>
      </w:r>
      <w:proofErr w:type="spellEnd"/>
      <w:r w:rsidRPr="00D15F17">
        <w:rPr>
          <w:rFonts w:ascii="Sylfaen" w:hAnsi="Sylfaen" w:cs="Sylfaen"/>
          <w:sz w:val="24"/>
          <w:szCs w:val="24"/>
        </w:rPr>
        <w:t xml:space="preserve"> </w:t>
      </w:r>
      <w:proofErr w:type="spellStart"/>
      <w:r w:rsidRPr="00D15F17">
        <w:rPr>
          <w:rFonts w:ascii="Sylfaen" w:hAnsi="Sylfaen" w:cs="Sylfaen"/>
          <w:sz w:val="24"/>
          <w:szCs w:val="24"/>
        </w:rPr>
        <w:t>მიერ</w:t>
      </w:r>
      <w:proofErr w:type="spellEnd"/>
      <w:r w:rsidRPr="00D15F17">
        <w:rPr>
          <w:rFonts w:ascii="Sylfaen" w:hAnsi="Sylfaen" w:cs="Sylfaen"/>
          <w:sz w:val="24"/>
          <w:szCs w:val="24"/>
        </w:rPr>
        <w:t xml:space="preserve">,  ქ. </w:t>
      </w:r>
      <w:proofErr w:type="spellStart"/>
      <w:r w:rsidRPr="00D15F17">
        <w:rPr>
          <w:rFonts w:ascii="Sylfaen" w:hAnsi="Sylfaen" w:cs="Sylfaen"/>
          <w:sz w:val="24"/>
          <w:szCs w:val="24"/>
        </w:rPr>
        <w:t>თბილისის</w:t>
      </w:r>
      <w:proofErr w:type="spellEnd"/>
      <w:r w:rsidRPr="00D15F17">
        <w:rPr>
          <w:rFonts w:ascii="Sylfaen" w:hAnsi="Sylfaen" w:cs="Sylfaen"/>
          <w:sz w:val="24"/>
          <w:szCs w:val="24"/>
        </w:rPr>
        <w:t xml:space="preserve">, ქ. </w:t>
      </w:r>
      <w:proofErr w:type="spellStart"/>
      <w:r w:rsidRPr="00D15F17">
        <w:rPr>
          <w:rFonts w:ascii="Sylfaen" w:hAnsi="Sylfaen" w:cs="Sylfaen"/>
          <w:sz w:val="24"/>
          <w:szCs w:val="24"/>
        </w:rPr>
        <w:t>ქუთაისის</w:t>
      </w:r>
      <w:proofErr w:type="spellEnd"/>
      <w:r w:rsidRPr="00D15F17">
        <w:rPr>
          <w:rFonts w:ascii="Sylfaen" w:hAnsi="Sylfaen" w:cs="Sylfaen"/>
          <w:sz w:val="24"/>
          <w:szCs w:val="24"/>
        </w:rPr>
        <w:t xml:space="preserve">, ქ. </w:t>
      </w:r>
      <w:proofErr w:type="spellStart"/>
      <w:r w:rsidRPr="00D15F17">
        <w:rPr>
          <w:rFonts w:ascii="Sylfaen" w:hAnsi="Sylfaen" w:cs="Sylfaen"/>
          <w:sz w:val="24"/>
          <w:szCs w:val="24"/>
        </w:rPr>
        <w:t>ბათუმისა</w:t>
      </w:r>
      <w:proofErr w:type="spellEnd"/>
      <w:r w:rsidRPr="00D15F17">
        <w:rPr>
          <w:rFonts w:ascii="Sylfaen" w:hAnsi="Sylfaen" w:cs="Sylfaen"/>
          <w:sz w:val="24"/>
          <w:szCs w:val="24"/>
        </w:rPr>
        <w:t xml:space="preserve"> </w:t>
      </w:r>
      <w:proofErr w:type="spellStart"/>
      <w:r w:rsidRPr="00D15F17">
        <w:rPr>
          <w:rFonts w:ascii="Sylfaen" w:hAnsi="Sylfaen" w:cs="Sylfaen"/>
          <w:sz w:val="24"/>
          <w:szCs w:val="24"/>
        </w:rPr>
        <w:t>და</w:t>
      </w:r>
      <w:proofErr w:type="spellEnd"/>
      <w:r w:rsidRPr="00D15F17">
        <w:rPr>
          <w:rFonts w:ascii="Sylfaen" w:hAnsi="Sylfaen" w:cs="Sylfaen"/>
          <w:sz w:val="24"/>
          <w:szCs w:val="24"/>
        </w:rPr>
        <w:t xml:space="preserve"> ქ. </w:t>
      </w:r>
      <w:proofErr w:type="spellStart"/>
      <w:r w:rsidRPr="00D15F17">
        <w:rPr>
          <w:rFonts w:ascii="Sylfaen" w:hAnsi="Sylfaen" w:cs="Sylfaen"/>
          <w:sz w:val="24"/>
          <w:szCs w:val="24"/>
        </w:rPr>
        <w:t>რუსთავის</w:t>
      </w:r>
      <w:proofErr w:type="spellEnd"/>
      <w:r w:rsidRPr="00D15F17">
        <w:rPr>
          <w:rFonts w:ascii="Sylfaen" w:hAnsi="Sylfaen" w:cs="Sylfaen"/>
          <w:sz w:val="24"/>
          <w:szCs w:val="24"/>
        </w:rPr>
        <w:t xml:space="preserve"> </w:t>
      </w:r>
      <w:proofErr w:type="spellStart"/>
      <w:r w:rsidRPr="00D15F17">
        <w:rPr>
          <w:rFonts w:ascii="Sylfaen" w:hAnsi="Sylfaen" w:cs="Sylfaen"/>
          <w:sz w:val="24"/>
          <w:szCs w:val="24"/>
        </w:rPr>
        <w:t>ადმინისტრაციულ-ტერიტორიულ</w:t>
      </w:r>
      <w:proofErr w:type="spellEnd"/>
      <w:r w:rsidRPr="00D15F17">
        <w:rPr>
          <w:rFonts w:ascii="Sylfaen" w:hAnsi="Sylfaen" w:cs="Sylfaen"/>
          <w:sz w:val="24"/>
          <w:szCs w:val="24"/>
        </w:rPr>
        <w:t xml:space="preserve"> </w:t>
      </w:r>
      <w:proofErr w:type="spellStart"/>
      <w:r w:rsidRPr="00D15F17">
        <w:rPr>
          <w:rFonts w:ascii="Sylfaen" w:hAnsi="Sylfaen" w:cs="Sylfaen"/>
          <w:sz w:val="24"/>
          <w:szCs w:val="24"/>
        </w:rPr>
        <w:t>ერთეულებში</w:t>
      </w:r>
      <w:proofErr w:type="spellEnd"/>
      <w:r w:rsidRPr="00D15F17">
        <w:rPr>
          <w:rFonts w:ascii="Sylfaen" w:hAnsi="Sylfaen" w:cs="Sylfaen"/>
          <w:sz w:val="24"/>
          <w:szCs w:val="24"/>
          <w:lang w:val="ka-GE"/>
        </w:rPr>
        <w:t xml:space="preserve">. </w:t>
      </w:r>
      <w:r w:rsidRPr="00D15F17">
        <w:rPr>
          <w:rFonts w:ascii="Sylfaen" w:hAnsi="Sylfaen" w:cs="Sylfaen"/>
          <w:sz w:val="24"/>
          <w:szCs w:val="24"/>
        </w:rPr>
        <w:t xml:space="preserve"> </w:t>
      </w:r>
    </w:p>
    <w:p w:rsidR="00D44FC6" w:rsidRPr="00D15F17" w:rsidRDefault="00D44FC6" w:rsidP="00D44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Arial"/>
          <w:color w:val="000000"/>
          <w:sz w:val="24"/>
          <w:szCs w:val="24"/>
          <w:shd w:val="clear" w:color="auto" w:fill="FFFFFF"/>
          <w:lang w:val="ka-GE"/>
        </w:rPr>
      </w:pPr>
      <w:r w:rsidRPr="00D15F17">
        <w:rPr>
          <w:rFonts w:ascii="Sylfaen" w:hAnsi="Sylfaen" w:cs="Arial"/>
          <w:color w:val="000000"/>
          <w:sz w:val="24"/>
          <w:szCs w:val="24"/>
          <w:shd w:val="clear" w:color="auto" w:fill="FFFFFF"/>
        </w:rPr>
        <w:lastRenderedPageBreak/>
        <w:t xml:space="preserve">2018 </w:t>
      </w:r>
      <w:r w:rsidRPr="00D15F17">
        <w:rPr>
          <w:rFonts w:ascii="Sylfaen" w:hAnsi="Sylfaen" w:cs="Sylfaen"/>
          <w:color w:val="000000"/>
          <w:sz w:val="24"/>
          <w:szCs w:val="24"/>
          <w:shd w:val="clear" w:color="auto" w:fill="FFFFFF"/>
          <w:lang w:val="ka-GE"/>
        </w:rPr>
        <w:t>წელს</w:t>
      </w:r>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შესაძლებელი</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გახადა</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ფსიქიკური</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ჯანმრთელობის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პროგრამის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მოცულობისა</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და</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ბიუჯეტის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გადანაწილება</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ფსიქიკური</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ჯანდაცვის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სისტემის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განვითარების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პოლიტიკის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მთავარი</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დოკუმენტების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პრინციპებზე</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დაყრდობით</w:t>
      </w:r>
      <w:proofErr w:type="spellEnd"/>
      <w:r w:rsidRPr="00D15F17">
        <w:rPr>
          <w:rFonts w:ascii="Sylfaen" w:hAnsi="Sylfaen" w:cs="Sylfaen"/>
          <w:color w:val="000000"/>
          <w:sz w:val="24"/>
          <w:szCs w:val="24"/>
          <w:shd w:val="clear" w:color="auto" w:fill="FFFFFF"/>
          <w:lang w:val="ka-GE"/>
        </w:rPr>
        <w:t>.</w:t>
      </w:r>
      <w:r w:rsidRPr="00D15F17">
        <w:rPr>
          <w:rFonts w:ascii="Sylfaen" w:hAnsi="Sylfaen" w:cs="Arial"/>
          <w:color w:val="000000"/>
          <w:sz w:val="24"/>
          <w:szCs w:val="24"/>
          <w:shd w:val="clear" w:color="auto" w:fill="FFFFFF"/>
        </w:rPr>
        <w:t> </w:t>
      </w:r>
      <w:r w:rsidRPr="00D15F17">
        <w:rPr>
          <w:rFonts w:ascii="Sylfaen" w:hAnsi="Sylfaen" w:cs="Arial"/>
          <w:color w:val="000000"/>
          <w:sz w:val="24"/>
          <w:szCs w:val="24"/>
          <w:lang w:val="ka-GE"/>
        </w:rPr>
        <w:t xml:space="preserve"> </w:t>
      </w:r>
      <w:proofErr w:type="spellStart"/>
      <w:r w:rsidRPr="00D15F17">
        <w:rPr>
          <w:rFonts w:ascii="Sylfaen" w:hAnsi="Sylfaen" w:cs="Sylfaen"/>
          <w:color w:val="000000"/>
          <w:sz w:val="24"/>
          <w:szCs w:val="24"/>
          <w:shd w:val="clear" w:color="auto" w:fill="FFFFFF"/>
        </w:rPr>
        <w:t>გაიზარდა</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სათემო</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სერვისების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დაფინანსება</w:t>
      </w:r>
      <w:proofErr w:type="spellEnd"/>
      <w:r w:rsidRPr="00D15F17">
        <w:rPr>
          <w:rFonts w:ascii="Sylfaen" w:hAnsi="Sylfaen" w:cs="Arial"/>
          <w:color w:val="000000"/>
          <w:sz w:val="24"/>
          <w:szCs w:val="24"/>
          <w:shd w:val="clear" w:color="auto" w:fill="FFFFFF"/>
          <w:lang w:val="ka-GE"/>
        </w:rPr>
        <w:t xml:space="preserve"> და შესაძლებელი გახდა</w:t>
      </w:r>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ქვეყნის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მასშტაბით</w:t>
      </w:r>
      <w:proofErr w:type="spellEnd"/>
      <w:r w:rsidRPr="00D15F17">
        <w:rPr>
          <w:rFonts w:ascii="Sylfaen" w:hAnsi="Sylfaen" w:cs="Arial"/>
          <w:color w:val="000000"/>
          <w:sz w:val="24"/>
          <w:szCs w:val="24"/>
          <w:shd w:val="clear" w:color="auto" w:fill="FFFFFF"/>
        </w:rPr>
        <w:t xml:space="preserve"> 11 </w:t>
      </w:r>
      <w:proofErr w:type="spellStart"/>
      <w:r w:rsidRPr="00D15F17">
        <w:rPr>
          <w:rFonts w:ascii="Sylfaen" w:hAnsi="Sylfaen" w:cs="Sylfaen"/>
          <w:color w:val="000000"/>
          <w:sz w:val="24"/>
          <w:szCs w:val="24"/>
          <w:shd w:val="clear" w:color="auto" w:fill="FFFFFF"/>
        </w:rPr>
        <w:t>მობილური</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გუნდი</w:t>
      </w:r>
      <w:proofErr w:type="spellEnd"/>
      <w:r w:rsidRPr="00D15F17">
        <w:rPr>
          <w:rFonts w:ascii="Sylfaen" w:hAnsi="Sylfaen" w:cs="Sylfaen"/>
          <w:color w:val="000000"/>
          <w:sz w:val="24"/>
          <w:szCs w:val="24"/>
          <w:shd w:val="clear" w:color="auto" w:fill="FFFFFF"/>
          <w:lang w:val="ka-GE"/>
        </w:rPr>
        <w:t>ს</w:t>
      </w:r>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დაფინანს</w:t>
      </w:r>
      <w:proofErr w:type="spellEnd"/>
      <w:r w:rsidRPr="00D15F17">
        <w:rPr>
          <w:rFonts w:ascii="Sylfaen" w:hAnsi="Sylfaen" w:cs="Sylfaen"/>
          <w:color w:val="000000"/>
          <w:sz w:val="24"/>
          <w:szCs w:val="24"/>
          <w:shd w:val="clear" w:color="auto" w:fill="FFFFFF"/>
          <w:lang w:val="ka-GE"/>
        </w:rPr>
        <w:t>ებ</w:t>
      </w:r>
      <w:r w:rsidRPr="00D15F17">
        <w:rPr>
          <w:rFonts w:ascii="Sylfaen" w:hAnsi="Sylfaen" w:cs="Sylfaen"/>
          <w:color w:val="000000"/>
          <w:sz w:val="24"/>
          <w:szCs w:val="24"/>
          <w:shd w:val="clear" w:color="auto" w:fill="FFFFFF"/>
        </w:rPr>
        <w:t>ა</w:t>
      </w:r>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გასულ</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წელს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ფინანსდებოდა</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მხოლოდ</w:t>
      </w:r>
      <w:proofErr w:type="spellEnd"/>
      <w:r w:rsidRPr="00D15F17">
        <w:rPr>
          <w:rFonts w:ascii="Sylfaen" w:hAnsi="Sylfaen" w:cs="Arial"/>
          <w:color w:val="000000"/>
          <w:sz w:val="24"/>
          <w:szCs w:val="24"/>
          <w:shd w:val="clear" w:color="auto" w:fill="FFFFFF"/>
        </w:rPr>
        <w:t xml:space="preserve"> 3 </w:t>
      </w:r>
      <w:proofErr w:type="spellStart"/>
      <w:r w:rsidRPr="00D15F17">
        <w:rPr>
          <w:rFonts w:ascii="Sylfaen" w:hAnsi="Sylfaen" w:cs="Sylfaen"/>
          <w:color w:val="000000"/>
          <w:sz w:val="24"/>
          <w:szCs w:val="24"/>
          <w:shd w:val="clear" w:color="auto" w:fill="FFFFFF"/>
        </w:rPr>
        <w:t>მობილური</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გუნდი</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გაიზარდა</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თითოეული</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მობილური</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გუნდის</w:t>
      </w:r>
      <w:proofErr w:type="spellEnd"/>
      <w:r w:rsidRPr="00D15F17">
        <w:rPr>
          <w:rFonts w:ascii="Sylfaen" w:hAnsi="Sylfaen" w:cs="Sylfaen"/>
          <w:color w:val="000000"/>
          <w:sz w:val="24"/>
          <w:szCs w:val="24"/>
          <w:shd w:val="clear" w:color="auto" w:fill="FFFFFF"/>
          <w:lang w:val="ka-GE"/>
        </w:rPr>
        <w:t>თვის განკუთვნილი</w:t>
      </w:r>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ბიუჯეტიც</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რაც</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ნიშნავს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რომ</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თბილისსა</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და</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საქართველოს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რეგიონებში</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მომსახურებას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გაცილებით</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მეტი</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ბენეფიციარი</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მიიღებს</w:t>
      </w:r>
      <w:proofErr w:type="spellEnd"/>
      <w:r w:rsidRPr="00D15F17">
        <w:rPr>
          <w:rFonts w:ascii="Sylfaen" w:hAnsi="Sylfaen" w:cs="Arial"/>
          <w:color w:val="000000"/>
          <w:sz w:val="24"/>
          <w:szCs w:val="24"/>
          <w:shd w:val="clear" w:color="auto" w:fill="FFFFFF"/>
        </w:rPr>
        <w:t>. </w:t>
      </w:r>
    </w:p>
    <w:p w:rsidR="00D44FC6" w:rsidRPr="00D15F17" w:rsidRDefault="00D44FC6" w:rsidP="00D44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Arial"/>
          <w:color w:val="000000"/>
          <w:sz w:val="24"/>
          <w:szCs w:val="24"/>
          <w:shd w:val="clear" w:color="auto" w:fill="FFFFFF"/>
          <w:lang w:val="ka-GE"/>
        </w:rPr>
      </w:pPr>
      <w:proofErr w:type="spellStart"/>
      <w:r w:rsidRPr="00D15F17">
        <w:rPr>
          <w:rFonts w:ascii="Sylfaen" w:hAnsi="Sylfaen" w:cs="Sylfaen"/>
          <w:color w:val="000000"/>
          <w:sz w:val="24"/>
          <w:szCs w:val="24"/>
          <w:shd w:val="clear" w:color="auto" w:fill="FFFFFF"/>
        </w:rPr>
        <w:t>აღსანიშნავია</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რომ</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ახალი</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დაფინანსების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პირობებში</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ბალანსი</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სათემო</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და</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სტაციონარულ</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სერვისებს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შორის</w:t>
      </w:r>
      <w:proofErr w:type="spellEnd"/>
      <w:r w:rsidRPr="00D15F17">
        <w:rPr>
          <w:rFonts w:ascii="Sylfaen" w:hAnsi="Sylfaen" w:cs="Arial"/>
          <w:color w:val="000000"/>
          <w:sz w:val="24"/>
          <w:szCs w:val="24"/>
          <w:shd w:val="clear" w:color="auto" w:fill="FFFFFF"/>
        </w:rPr>
        <w:t xml:space="preserve"> 40%-60% </w:t>
      </w:r>
      <w:proofErr w:type="spellStart"/>
      <w:r w:rsidRPr="00D15F17">
        <w:rPr>
          <w:rFonts w:ascii="Sylfaen" w:hAnsi="Sylfaen" w:cs="Sylfaen"/>
          <w:color w:val="000000"/>
          <w:sz w:val="24"/>
          <w:szCs w:val="24"/>
          <w:shd w:val="clear" w:color="auto" w:fill="FFFFFF"/>
        </w:rPr>
        <w:t>შეადგენს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რაც</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ფსიქიკური</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ჯანმრთელობის</w:t>
      </w:r>
      <w:proofErr w:type="spellEnd"/>
      <w:r w:rsidRPr="00D15F17">
        <w:rPr>
          <w:rFonts w:ascii="Sylfaen" w:hAnsi="Sylfaen" w:cs="Arial"/>
          <w:color w:val="000000"/>
          <w:sz w:val="24"/>
          <w:szCs w:val="24"/>
          <w:shd w:val="clear" w:color="auto" w:fill="FFFFFF"/>
        </w:rPr>
        <w:t xml:space="preserve"> 2015-2020 </w:t>
      </w:r>
      <w:proofErr w:type="spellStart"/>
      <w:r w:rsidRPr="00D15F17">
        <w:rPr>
          <w:rFonts w:ascii="Sylfaen" w:hAnsi="Sylfaen" w:cs="Sylfaen"/>
          <w:color w:val="000000"/>
          <w:sz w:val="24"/>
          <w:szCs w:val="24"/>
          <w:shd w:val="clear" w:color="auto" w:fill="FFFFFF"/>
        </w:rPr>
        <w:t>წლის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სტრატეგიული</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განვითარების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გეგმით</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არის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გათვალისწინებული</w:t>
      </w:r>
      <w:proofErr w:type="spellEnd"/>
      <w:r w:rsidRPr="00D15F17">
        <w:rPr>
          <w:rFonts w:ascii="Sylfaen" w:hAnsi="Sylfaen" w:cs="Arial"/>
          <w:color w:val="000000"/>
          <w:sz w:val="24"/>
          <w:szCs w:val="24"/>
          <w:shd w:val="clear" w:color="auto" w:fill="FFFFFF"/>
        </w:rPr>
        <w:t>. </w:t>
      </w:r>
    </w:p>
    <w:p w:rsidR="00D44FC6" w:rsidRPr="00D15F17" w:rsidRDefault="00D44FC6" w:rsidP="00D44FC6">
      <w:pPr>
        <w:jc w:val="both"/>
        <w:rPr>
          <w:rFonts w:ascii="Sylfaen" w:hAnsi="Sylfaen" w:cs="Sylfaen"/>
          <w:sz w:val="24"/>
          <w:szCs w:val="24"/>
          <w:lang w:val="ka-GE"/>
        </w:rPr>
      </w:pPr>
      <w:r w:rsidRPr="00D15F17">
        <w:rPr>
          <w:rFonts w:ascii="Sylfaen" w:eastAsia="Times New Roman" w:hAnsi="Sylfaen"/>
          <w:sz w:val="24"/>
          <w:szCs w:val="24"/>
          <w:lang w:val="ka-GE"/>
        </w:rPr>
        <w:t xml:space="preserve">პოლიტიკის პრიორიტეტებიდან ასევე მნიშვნელოვანია  ფსიქო-სოციალური სერვისების განვითარება. ფსიქიკური ჯანმრთელობის პროგრამის ფარგლებში ხორციელდება ფსიქო-სოციალური რეაბილიტაცია, 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ფსიქო-სოციალური რეაბილიტაციის მეთოდების გამოყენება ხდება საქართველოს მთავრობის 2014 წლის 15 იანვრის N68 დადგენილებით დამტკიცებული ფსიქო-სოციალური რეაბილიტაციის სტანდარტების შესაბამისად. </w:t>
      </w:r>
    </w:p>
    <w:p w:rsidR="00D44FC6" w:rsidRPr="00D15F17" w:rsidRDefault="00D44FC6" w:rsidP="00D44FC6">
      <w:pPr>
        <w:jc w:val="both"/>
        <w:rPr>
          <w:rFonts w:ascii="Sylfaen" w:eastAsia="Times New Roman" w:hAnsi="Sylfaen"/>
          <w:sz w:val="24"/>
          <w:szCs w:val="24"/>
          <w:lang w:val="ka-GE"/>
        </w:rPr>
      </w:pPr>
      <w:r w:rsidRPr="00D15F17">
        <w:rPr>
          <w:rFonts w:ascii="Sylfaen" w:eastAsia="Times New Roman" w:hAnsi="Sylfaen"/>
          <w:sz w:val="24"/>
          <w:szCs w:val="24"/>
          <w:lang w:val="ka-GE"/>
        </w:rPr>
        <w:t xml:space="preserve">ფსიქიკური ჯანმრთელობის სფეროში, პაციენტების წარმატებული პრევენციის, მკურნალობისა და მართვისთვის დახვეწილი საკანონმდებლო და მარეგულირებელ ბაზას დიდი მნიშვნელობა გააჩნია. მომზადებულია დოკუმენტი - „საქართველოში ფსიქიკური ჯანმრთელობის მარეგულირებელი კანონმდებლობის შეფასებითი ანგარიში“, რომელიც პაციენტის უფლებებთან დაკავშირებული მარეგულირებელი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rsidR="00D44FC6" w:rsidRPr="00D15F17" w:rsidRDefault="00D44FC6" w:rsidP="00D44FC6">
      <w:pPr>
        <w:jc w:val="both"/>
        <w:rPr>
          <w:rFonts w:ascii="Sylfaen" w:eastAsia="Sylfaen" w:hAnsi="Sylfaen"/>
          <w:sz w:val="24"/>
          <w:szCs w:val="24"/>
          <w:lang w:val="ka-GE"/>
        </w:rPr>
      </w:pPr>
      <w:r w:rsidRPr="00D15F17">
        <w:rPr>
          <w:rFonts w:ascii="Sylfaen" w:hAnsi="Sylfaen"/>
          <w:sz w:val="24"/>
          <w:szCs w:val="24"/>
          <w:lang w:val="ka-GE"/>
        </w:rPr>
        <w:t xml:space="preserve">სამინისტრო აქტიურად მუშაობს მონიტორინგის  ეფექტური მექანიზმების შექმნაზე, რაც ხელს შეუწყობს ფსიქიატრიულ დაწესებულებებში პაციენტთათვის გარემო პირობების გაუმჯობესებას და დაავადების მართვისთვის ევროპის საუკეთესო გამოცდილების პრაქტიკის დანერგვას. </w:t>
      </w:r>
      <w:r w:rsidRPr="00D15F17">
        <w:rPr>
          <w:rFonts w:ascii="Sylfaen" w:eastAsia="Sylfaen" w:hAnsi="Sylfaen"/>
          <w:sz w:val="24"/>
          <w:szCs w:val="24"/>
          <w:lang w:val="ka-GE"/>
        </w:rPr>
        <w:t xml:space="preserve">შიდა ინსპექტირებისა და მონიტორინგისთვის სამინისტრო გეგმავს ჯანმრთელობის მსოფლიო ორგანიზაციის მიერ მომზადებული ინსტრუმენტის - ფსიქიკურ დაწესებულებებში ადამიანის უფლებების დაცვის უზრუნველყოფასთან დაკავშირებული WHO QualityRights tool kit-ის გამოყენებას.  </w:t>
      </w:r>
      <w:r w:rsidRPr="00D15F17">
        <w:rPr>
          <w:rFonts w:ascii="Sylfaen" w:eastAsia="Sylfaen" w:hAnsi="Sylfaen" w:cs="Sylfaen"/>
          <w:sz w:val="24"/>
          <w:szCs w:val="24"/>
          <w:lang w:val="ka-GE"/>
        </w:rPr>
        <w:t xml:space="preserve">2017 წლის </w:t>
      </w:r>
      <w:r w:rsidRPr="00D15F17">
        <w:rPr>
          <w:rFonts w:ascii="Sylfaen" w:eastAsia="Sylfaen" w:hAnsi="Sylfaen"/>
          <w:sz w:val="24"/>
          <w:szCs w:val="24"/>
          <w:lang w:val="ka-GE"/>
        </w:rPr>
        <w:t xml:space="preserve">ივნის-ივლისში, ჯანმრთელობის მსოფლიო ორგანიზაციის მიერ ევროპის </w:t>
      </w:r>
      <w:r w:rsidRPr="00D15F17">
        <w:rPr>
          <w:rFonts w:ascii="Sylfaen" w:eastAsia="Sylfaen" w:hAnsi="Sylfaen"/>
          <w:sz w:val="24"/>
          <w:szCs w:val="24"/>
          <w:lang w:val="ka-GE"/>
        </w:rPr>
        <w:lastRenderedPageBreak/>
        <w:t xml:space="preserve">25 ქვეყანაში (მ.შ. საქართველოში) ჩატარდა ფსიქიატრიული დაწესებულებების კვლევა აღნიშნული ინსტრუმენტის გამოყენებით. </w:t>
      </w:r>
    </w:p>
    <w:p w:rsidR="00D44FC6" w:rsidRPr="007A310F" w:rsidRDefault="00D44FC6" w:rsidP="00D44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4"/>
          <w:szCs w:val="24"/>
          <w:lang w:val="ka-GE"/>
        </w:rPr>
      </w:pPr>
      <w:r w:rsidRPr="00D15F17">
        <w:rPr>
          <w:rFonts w:ascii="Sylfaen" w:hAnsi="Sylfaen"/>
          <w:sz w:val="24"/>
          <w:szCs w:val="24"/>
          <w:lang w:val="ka-GE"/>
        </w:rPr>
        <w:t>2017 წლის მაისიდან მუშაობა დაიწყო ფსიქიკური ჯანმრთელობის სერვისების სტანდარტებისა და შეფასების ეფექტური მექანიზმების შემუშავების სამუშაო ჯგუფმა (საქართველოს შრომის, ჯანმრთელობისა და სოციალური დაცვის მინისტრის 25.05.2017 წ. N01-109/ო ბრძანება). 2017 წლის ნოემბერში განხილულ იქნა პირველი შედეგები.</w:t>
      </w:r>
    </w:p>
    <w:p w:rsidR="00D44FC6" w:rsidRPr="007A310F" w:rsidRDefault="00D44FC6" w:rsidP="00D44FC6">
      <w:pPr>
        <w:pStyle w:val="NoSpacing"/>
        <w:jc w:val="both"/>
        <w:rPr>
          <w:sz w:val="24"/>
          <w:szCs w:val="24"/>
          <w:lang w:val="ka-GE"/>
        </w:rPr>
      </w:pPr>
      <w:r w:rsidRPr="007A310F">
        <w:rPr>
          <w:sz w:val="24"/>
          <w:szCs w:val="24"/>
          <w:lang w:val="ka-GE"/>
        </w:rPr>
        <w:t>სამინისტრო, ადგილობრივი თუ საერთაშორისო ექსპერტების და დონორი ორგანიზაციების დახმარებით, მუშაობს ფსიქიკური ჯანმრთელობის განვითარების სტრატეგიით გათვალისწინებული ღონისძიებების დროულ და ეფექტიან იმპლემენტაციაზე.</w:t>
      </w:r>
    </w:p>
    <w:p w:rsidR="00D44FC6" w:rsidRPr="007A310F" w:rsidRDefault="00D44FC6" w:rsidP="00D44FC6">
      <w:pPr>
        <w:pStyle w:val="NoSpacing"/>
        <w:jc w:val="both"/>
        <w:rPr>
          <w:sz w:val="24"/>
          <w:szCs w:val="24"/>
          <w:lang w:val="ka-GE"/>
        </w:rPr>
      </w:pPr>
    </w:p>
    <w:p w:rsidR="004B2D0C" w:rsidRDefault="00D44FC6">
      <w:bookmarkStart w:id="0" w:name="_GoBack"/>
      <w:bookmarkEnd w:id="0"/>
    </w:p>
    <w:sectPr w:rsidR="004B2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FC6"/>
    <w:rsid w:val="00036958"/>
    <w:rsid w:val="00BA5F04"/>
    <w:rsid w:val="00D44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0AB15E-2ABF-4067-B5F6-CC3CC518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F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4FC6"/>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D44FC6"/>
    <w:rPr>
      <w:rFonts w:ascii="Sylfaen" w:hAnsi="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1</cp:revision>
  <dcterms:created xsi:type="dcterms:W3CDTF">2018-02-23T12:36:00Z</dcterms:created>
  <dcterms:modified xsi:type="dcterms:W3CDTF">2018-02-23T12:37:00Z</dcterms:modified>
</cp:coreProperties>
</file>